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6BB9C" w14:textId="77777777" w:rsidR="001A40BF" w:rsidRPr="00B41868" w:rsidRDefault="001A40BF" w:rsidP="000E6D1F">
      <w:pPr>
        <w:pStyle w:val="En-tte"/>
        <w:jc w:val="center"/>
        <w:rPr>
          <w:rFonts w:ascii="Garamond" w:hAnsi="Garamond" w:cs="Garamond"/>
        </w:rPr>
      </w:pPr>
    </w:p>
    <w:p w14:paraId="05D8016E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4ABB7D74" w14:textId="77777777" w:rsidR="000E6D1F" w:rsidRDefault="000E6D1F" w:rsidP="000E6D1F">
      <w:pPr>
        <w:spacing w:after="40" w:line="240" w:lineRule="exact"/>
        <w:jc w:val="center"/>
      </w:pPr>
    </w:p>
    <w:p w14:paraId="15C8A739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2BDA5B6C" wp14:editId="72F20ACF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3E2F7" w14:textId="77777777" w:rsidR="000E6D1F" w:rsidRDefault="000E6D1F" w:rsidP="000E6D1F">
      <w:pPr>
        <w:spacing w:line="240" w:lineRule="exact"/>
        <w:jc w:val="center"/>
      </w:pPr>
    </w:p>
    <w:p w14:paraId="6EE6EC7A" w14:textId="77777777" w:rsidR="000E6D1F" w:rsidRDefault="000E6D1F" w:rsidP="000E6D1F">
      <w:pPr>
        <w:spacing w:line="240" w:lineRule="exact"/>
        <w:jc w:val="center"/>
      </w:pPr>
    </w:p>
    <w:p w14:paraId="2C0B00DA" w14:textId="77777777" w:rsidR="000E6D1F" w:rsidRDefault="000E6D1F" w:rsidP="000E6D1F">
      <w:pPr>
        <w:spacing w:line="240" w:lineRule="exact"/>
        <w:jc w:val="center"/>
      </w:pPr>
    </w:p>
    <w:p w14:paraId="3D2C80D7" w14:textId="77777777" w:rsidR="000E6D1F" w:rsidRDefault="000E6D1F" w:rsidP="000E6D1F">
      <w:pPr>
        <w:spacing w:line="240" w:lineRule="exact"/>
        <w:jc w:val="center"/>
      </w:pPr>
    </w:p>
    <w:p w14:paraId="6F57832E" w14:textId="77777777" w:rsidR="000E6D1F" w:rsidRDefault="000E6D1F" w:rsidP="000E6D1F">
      <w:pPr>
        <w:spacing w:line="240" w:lineRule="exact"/>
        <w:jc w:val="center"/>
      </w:pPr>
    </w:p>
    <w:p w14:paraId="0B507C11" w14:textId="77777777" w:rsidR="000E6D1F" w:rsidRDefault="000E6D1F" w:rsidP="000E6D1F">
      <w:pPr>
        <w:spacing w:line="240" w:lineRule="exact"/>
        <w:jc w:val="center"/>
      </w:pPr>
    </w:p>
    <w:p w14:paraId="29B4517F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7E4B8177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5A74D42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31B29DAE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C57E1F9" w14:textId="77777777" w:rsidR="000E6D1F" w:rsidRDefault="000E6D1F" w:rsidP="000E6D1F">
      <w:pPr>
        <w:spacing w:after="120" w:line="240" w:lineRule="exact"/>
        <w:jc w:val="center"/>
      </w:pPr>
    </w:p>
    <w:p w14:paraId="4284C50E" w14:textId="77777777" w:rsidR="000E6D1F" w:rsidRDefault="000E6D1F" w:rsidP="000E6D1F">
      <w:pPr>
        <w:spacing w:after="120" w:line="240" w:lineRule="exact"/>
        <w:jc w:val="center"/>
      </w:pPr>
    </w:p>
    <w:p w14:paraId="7A887B61" w14:textId="77777777" w:rsidR="000E6D1F" w:rsidRDefault="000E6D1F" w:rsidP="000E6D1F">
      <w:pPr>
        <w:spacing w:line="240" w:lineRule="exact"/>
        <w:jc w:val="center"/>
      </w:pPr>
    </w:p>
    <w:p w14:paraId="60F23B83" w14:textId="77777777" w:rsidR="000E6D1F" w:rsidRDefault="000E6D1F" w:rsidP="000E6D1F">
      <w:pPr>
        <w:spacing w:line="240" w:lineRule="exact"/>
        <w:jc w:val="center"/>
      </w:pPr>
    </w:p>
    <w:p w14:paraId="47E1F36C" w14:textId="77777777" w:rsidR="000E6D1F" w:rsidRDefault="000E6D1F" w:rsidP="000E6D1F">
      <w:pPr>
        <w:spacing w:line="240" w:lineRule="exact"/>
        <w:jc w:val="center"/>
      </w:pPr>
    </w:p>
    <w:p w14:paraId="4244401D" w14:textId="77777777" w:rsidR="000E6D1F" w:rsidRDefault="00D6702F" w:rsidP="00D6702F">
      <w:pPr>
        <w:tabs>
          <w:tab w:val="left" w:pos="6315"/>
        </w:tabs>
        <w:spacing w:line="240" w:lineRule="exact"/>
      </w:pPr>
      <w:r>
        <w:tab/>
      </w:r>
    </w:p>
    <w:p w14:paraId="4F5C761F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7B296933" w14:textId="77777777" w:rsidTr="007D6CD0">
        <w:trPr>
          <w:trHeight w:val="1365"/>
        </w:trPr>
        <w:tc>
          <w:tcPr>
            <w:tcW w:w="10065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DA9F003" w14:textId="77777777" w:rsidR="00291A93" w:rsidRDefault="00291A93" w:rsidP="00291A93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307A5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Fourniture de solutions d’interactivité pédagogique ou d’animation de réunions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br/>
            </w:r>
          </w:p>
          <w:p w14:paraId="351CCEBD" w14:textId="1334CACA" w:rsidR="009F08E6" w:rsidRDefault="00D50899" w:rsidP="009F08E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73784D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DG</w:t>
            </w:r>
            <w:r w:rsidR="007D6CD0" w:rsidRPr="0073784D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25.</w:t>
            </w:r>
            <w:r w:rsidR="0073784D" w:rsidRPr="0073784D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6</w:t>
            </w:r>
            <w:r w:rsidR="00291A93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1</w:t>
            </w:r>
          </w:p>
          <w:p w14:paraId="643C5F85" w14:textId="5E445F07" w:rsidR="00482250" w:rsidRDefault="00482250" w:rsidP="009F08E6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</w:tc>
      </w:tr>
    </w:tbl>
    <w:p w14:paraId="7EB5BB57" w14:textId="77777777" w:rsidR="000E6D1F" w:rsidRDefault="000E6D1F" w:rsidP="000E6D1F">
      <w:pPr>
        <w:spacing w:line="240" w:lineRule="exact"/>
        <w:jc w:val="center"/>
      </w:pPr>
    </w:p>
    <w:p w14:paraId="1CE0F583" w14:textId="77777777" w:rsidR="000E6D1F" w:rsidRDefault="000E6D1F" w:rsidP="000E6D1F">
      <w:pPr>
        <w:spacing w:line="240" w:lineRule="exact"/>
        <w:jc w:val="center"/>
      </w:pPr>
    </w:p>
    <w:p w14:paraId="7D3774A2" w14:textId="77777777" w:rsidR="000E6D1F" w:rsidRDefault="000E6D1F" w:rsidP="000E6D1F">
      <w:pPr>
        <w:spacing w:line="240" w:lineRule="exact"/>
        <w:jc w:val="center"/>
      </w:pPr>
    </w:p>
    <w:p w14:paraId="53826715" w14:textId="77777777" w:rsidR="000E6D1F" w:rsidRDefault="000E6D1F" w:rsidP="000E6D1F">
      <w:pPr>
        <w:spacing w:line="240" w:lineRule="exact"/>
        <w:jc w:val="center"/>
      </w:pPr>
    </w:p>
    <w:p w14:paraId="4CB970C3" w14:textId="77777777" w:rsidR="000E6D1F" w:rsidRDefault="000E6D1F" w:rsidP="000E6D1F">
      <w:pPr>
        <w:spacing w:line="240" w:lineRule="exact"/>
        <w:jc w:val="center"/>
      </w:pPr>
    </w:p>
    <w:p w14:paraId="0127C468" w14:textId="77777777" w:rsidR="000E6D1F" w:rsidRDefault="000E6D1F" w:rsidP="000E6D1F">
      <w:pPr>
        <w:spacing w:line="240" w:lineRule="exact"/>
        <w:jc w:val="center"/>
      </w:pPr>
    </w:p>
    <w:p w14:paraId="6DA67BE8" w14:textId="77777777" w:rsidR="000E6D1F" w:rsidRDefault="000E6D1F" w:rsidP="000E6D1F">
      <w:pPr>
        <w:spacing w:line="240" w:lineRule="exact"/>
        <w:jc w:val="center"/>
      </w:pPr>
    </w:p>
    <w:p w14:paraId="26EC60FB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55513933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280C4653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79F2AE19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6E0DEE04" w14:textId="77777777" w:rsidR="000E6D1F" w:rsidRDefault="000E6D1F" w:rsidP="000E6D1F">
      <w:pPr>
        <w:jc w:val="center"/>
        <w:rPr>
          <w:b/>
          <w:u w:val="single"/>
        </w:rPr>
      </w:pPr>
    </w:p>
    <w:p w14:paraId="2770EFE3" w14:textId="77777777" w:rsidR="000E6D1F" w:rsidRDefault="000E6D1F" w:rsidP="000E6D1F">
      <w:pPr>
        <w:jc w:val="center"/>
        <w:rPr>
          <w:b/>
          <w:u w:val="single"/>
        </w:rPr>
      </w:pPr>
    </w:p>
    <w:p w14:paraId="32AFA89D" w14:textId="77777777" w:rsidR="000E6D1F" w:rsidRDefault="000E6D1F" w:rsidP="000E6D1F">
      <w:pPr>
        <w:jc w:val="center"/>
      </w:pPr>
      <w:r>
        <w:br w:type="page"/>
      </w:r>
    </w:p>
    <w:p w14:paraId="17E45E03" w14:textId="77777777" w:rsidR="001A40BF" w:rsidRDefault="001A40BF">
      <w:pPr>
        <w:pStyle w:val="Standard"/>
        <w:jc w:val="center"/>
      </w:pPr>
    </w:p>
    <w:p w14:paraId="2EF75DCD" w14:textId="77777777" w:rsidR="001A40BF" w:rsidRDefault="001A40B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62D64A9A" w14:textId="77777777" w:rsidR="000E6D1F" w:rsidRDefault="000E6D1F">
      <w:pPr>
        <w:pStyle w:val="Standard"/>
        <w:jc w:val="center"/>
        <w:rPr>
          <w:rFonts w:ascii="Calibri" w:hAnsi="Calibri" w:cs="Arial"/>
          <w:b/>
          <w:bCs/>
          <w:sz w:val="22"/>
          <w:szCs w:val="22"/>
        </w:rPr>
      </w:pPr>
    </w:p>
    <w:p w14:paraId="51F8DA93" w14:textId="77777777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52E61111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5F29A6F2" w14:textId="77777777" w:rsidR="005A00C1" w:rsidRDefault="005A00C1" w:rsidP="005A00C1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20 pages maximum, annexes comprises (Préconisation).</w:t>
      </w:r>
    </w:p>
    <w:p w14:paraId="5BF66FB9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1828F5EF" w14:textId="77777777" w:rsidR="001A40BF" w:rsidRDefault="001A40BF">
      <w:pPr>
        <w:pStyle w:val="Standard"/>
      </w:pPr>
    </w:p>
    <w:p w14:paraId="766F909C" w14:textId="77777777" w:rsidR="00ED4002" w:rsidRDefault="00ED4002">
      <w:pPr>
        <w:pStyle w:val="Standard"/>
      </w:pPr>
    </w:p>
    <w:p w14:paraId="29C984E6" w14:textId="511FC9B4" w:rsidR="00A771A6" w:rsidRPr="00EF07A9" w:rsidRDefault="00A771A6" w:rsidP="00C03724">
      <w:pPr>
        <w:pStyle w:val="Footnote"/>
        <w:widowControl/>
        <w:rPr>
          <w:rFonts w:ascii="Calibri" w:hAnsi="Calibri"/>
          <w:b/>
          <w:bCs/>
        </w:rPr>
      </w:pPr>
      <w:r w:rsidRPr="00EF07A9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 xml:space="preserve">Critère </w:t>
      </w:r>
      <w:r w:rsidR="00026F2E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2</w:t>
      </w:r>
      <w:r w:rsidRPr="00EF07A9"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  <w:t> :</w:t>
      </w:r>
      <w:r w:rsidRPr="00F33EA1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</w:t>
      </w:r>
      <w:r w:rsidR="00F33EA1">
        <w:rPr>
          <w:rFonts w:ascii="Calibri" w:eastAsia="SimSun" w:hAnsi="Calibri" w:cs="Mangal"/>
          <w:color w:val="auto"/>
          <w:sz w:val="24"/>
          <w:szCs w:val="24"/>
          <w:lang w:eastAsia="zh-CN" w:bidi="hi-IN"/>
        </w:rPr>
        <w:t xml:space="preserve"> </w:t>
      </w:r>
      <w:r w:rsidR="00C34836" w:rsidRPr="00EF07A9">
        <w:rPr>
          <w:rFonts w:ascii="Calibri" w:hAnsi="Calibri"/>
          <w:sz w:val="24"/>
          <w:szCs w:val="24"/>
        </w:rPr>
        <w:t>Méthodologie pédagogique</w:t>
      </w:r>
      <w:r w:rsidR="00C03724" w:rsidRPr="00EF07A9">
        <w:rPr>
          <w:rFonts w:ascii="Calibri" w:hAnsi="Calibri"/>
          <w:sz w:val="24"/>
          <w:szCs w:val="24"/>
        </w:rPr>
        <w:t xml:space="preserve"> </w:t>
      </w:r>
      <w:r w:rsidRPr="00EF07A9">
        <w:rPr>
          <w:rFonts w:ascii="Calibri" w:hAnsi="Calibri"/>
          <w:b/>
          <w:bCs/>
          <w:sz w:val="24"/>
          <w:szCs w:val="24"/>
        </w:rPr>
        <w:t>(</w:t>
      </w:r>
      <w:r w:rsidR="00C34836" w:rsidRPr="00EF07A9">
        <w:rPr>
          <w:rFonts w:ascii="Calibri" w:hAnsi="Calibri"/>
          <w:b/>
          <w:bCs/>
          <w:sz w:val="24"/>
          <w:szCs w:val="24"/>
        </w:rPr>
        <w:t>3</w:t>
      </w:r>
      <w:r w:rsidR="009F08E6" w:rsidRPr="00EF07A9">
        <w:rPr>
          <w:rFonts w:ascii="Calibri" w:hAnsi="Calibri"/>
          <w:b/>
          <w:bCs/>
          <w:sz w:val="24"/>
          <w:szCs w:val="24"/>
        </w:rPr>
        <w:t xml:space="preserve">0 </w:t>
      </w:r>
      <w:r w:rsidRPr="00EF07A9">
        <w:rPr>
          <w:rFonts w:ascii="Calibri" w:hAnsi="Calibri"/>
          <w:b/>
          <w:bCs/>
          <w:sz w:val="24"/>
          <w:szCs w:val="24"/>
        </w:rPr>
        <w:t>points)</w:t>
      </w:r>
    </w:p>
    <w:p w14:paraId="5EC9C3A5" w14:textId="1E58885F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532A734" w14:textId="0236413D" w:rsidR="007D6CD0" w:rsidRDefault="00026F2E" w:rsidP="007D6CD0">
      <w:pPr>
        <w:spacing w:before="80" w:after="20"/>
        <w:ind w:left="680" w:right="80"/>
        <w:rPr>
          <w:rFonts w:ascii="Trebuchet MS" w:eastAsia="Trebuchet MS" w:hAnsi="Trebuchet MS" w:cs="Trebuchet MS"/>
          <w:i/>
          <w:color w:val="000000"/>
          <w:sz w:val="20"/>
        </w:rPr>
      </w:pPr>
      <w:r>
        <w:rPr>
          <w:rFonts w:ascii="Trebuchet MS" w:eastAsia="Trebuchet MS" w:hAnsi="Trebuchet MS" w:cs="Trebuchet MS"/>
          <w:i/>
          <w:color w:val="000000"/>
          <w:sz w:val="20"/>
        </w:rPr>
        <w:t>2</w:t>
      </w:r>
      <w:r w:rsidR="007D6CD0">
        <w:rPr>
          <w:rFonts w:ascii="Trebuchet MS" w:eastAsia="Trebuchet MS" w:hAnsi="Trebuchet MS" w:cs="Trebuchet MS"/>
          <w:i/>
          <w:color w:val="000000"/>
          <w:sz w:val="20"/>
        </w:rPr>
        <w:t>.1-</w:t>
      </w:r>
      <w:r w:rsidR="00C34836">
        <w:rPr>
          <w:rFonts w:ascii="Trebuchet MS" w:eastAsia="Trebuchet MS" w:hAnsi="Trebuchet MS" w:cs="Trebuchet MS"/>
          <w:i/>
          <w:color w:val="000000"/>
          <w:sz w:val="20"/>
        </w:rPr>
        <w:t xml:space="preserve"> Qualité et pertinence du contenu pédagogique</w:t>
      </w:r>
      <w:r w:rsidR="007D6CD0">
        <w:rPr>
          <w:rFonts w:ascii="Trebuchet MS" w:eastAsia="Trebuchet MS" w:hAnsi="Trebuchet MS" w:cs="Trebuchet MS"/>
          <w:i/>
          <w:color w:val="000000"/>
          <w:sz w:val="20"/>
        </w:rPr>
        <w:t xml:space="preserve"> (10 points)</w:t>
      </w:r>
    </w:p>
    <w:p w14:paraId="697A5289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5E9F0A2B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55F3FC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7DB9C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194784" w14:textId="444BE53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2CC50F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3AE7C151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00913B5D" w14:textId="77777777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B87E171" w14:textId="7A213C8D" w:rsidR="00985DF1" w:rsidRDefault="00026F2E" w:rsidP="00ED4002">
      <w:pPr>
        <w:pStyle w:val="RedTxt"/>
        <w:rPr>
          <w:rFonts w:eastAsia="Times New Roman"/>
          <w:i/>
          <w:iCs/>
          <w:lang w:eastAsia="fr-FR"/>
        </w:rPr>
      </w:pPr>
      <w:r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2</w:t>
      </w:r>
      <w:r w:rsidR="009D2E08" w:rsidRPr="009D2E0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.2-</w:t>
      </w:r>
      <w:r w:rsidR="00C34836" w:rsidRPr="00C34836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-Méthodologie d'interprétation des résultats des tests par le candidat (approche métiers, approche cognitive, interprétation évolutive)</w:t>
      </w:r>
      <w:r w:rsidR="009D2E08" w:rsidRPr="009D2E0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(</w:t>
      </w:r>
      <w:r w:rsidR="009D2E0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10 points)</w:t>
      </w:r>
    </w:p>
    <w:p w14:paraId="220DA608" w14:textId="00A75175" w:rsidR="001B15DD" w:rsidRDefault="001B15DD" w:rsidP="00ED4002">
      <w:pPr>
        <w:pStyle w:val="RedTxt"/>
        <w:rPr>
          <w:rFonts w:eastAsia="Times New Roman"/>
          <w:i/>
          <w:iCs/>
          <w:lang w:eastAsia="fr-FR"/>
        </w:rPr>
      </w:pPr>
    </w:p>
    <w:p w14:paraId="69A9280F" w14:textId="77777777" w:rsidR="001B15DD" w:rsidRDefault="001B15DD" w:rsidP="001B15D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72C196" w14:textId="77777777" w:rsidR="001B15DD" w:rsidRDefault="001B15DD" w:rsidP="001B15DD">
      <w:pPr>
        <w:pStyle w:val="Standard"/>
      </w:pPr>
      <w:bookmarkStart w:id="0" w:name="_Hlk169691304"/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794DD0" w14:textId="77777777" w:rsidR="001B15DD" w:rsidRDefault="001B15DD" w:rsidP="001B15D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ECB319" w14:textId="62AB18D9" w:rsidR="001B15DD" w:rsidRDefault="001B15DD" w:rsidP="001B15DD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0"/>
    <w:p w14:paraId="3ECD6BB1" w14:textId="77777777" w:rsidR="001B15DD" w:rsidRPr="00EF07A9" w:rsidRDefault="001B15DD" w:rsidP="00ED4002">
      <w:pPr>
        <w:pStyle w:val="RedTxt"/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</w:pPr>
    </w:p>
    <w:p w14:paraId="46D21100" w14:textId="34EAAD18" w:rsidR="00985DF1" w:rsidRPr="00EF07A9" w:rsidRDefault="00026F2E" w:rsidP="00ED4002">
      <w:pPr>
        <w:pStyle w:val="RedTxt"/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</w:pPr>
      <w:r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2</w:t>
      </w:r>
      <w:r w:rsidR="00EF07A9" w:rsidRPr="00EF07A9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.3 -Attractivité et intuitivité (ergonomie) de l'interface </w:t>
      </w:r>
      <w:r w:rsidR="009D2E0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(</w:t>
      </w:r>
      <w:r w:rsidR="00EF22B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5</w:t>
      </w:r>
      <w:r w:rsidR="009D2E0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points)</w:t>
      </w:r>
      <w:r w:rsidR="004F5425" w:rsidRPr="00EF07A9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</w:t>
      </w:r>
    </w:p>
    <w:p w14:paraId="66311DCC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50FAA6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AC5620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8E5384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02CAFA89" w14:textId="04537BB4" w:rsidR="00985DF1" w:rsidRPr="00EF22B8" w:rsidRDefault="004F5425" w:rsidP="00ED4002">
      <w:pPr>
        <w:pStyle w:val="RedTxt"/>
        <w:rPr>
          <w:rFonts w:eastAsia="Times New Roman"/>
          <w:iCs/>
          <w:lang w:eastAsia="fr-FR"/>
        </w:rPr>
      </w:pPr>
      <w:r w:rsidRPr="004F5425">
        <w:rPr>
          <w:rFonts w:eastAsia="Times New Roman"/>
          <w:i/>
          <w:iCs/>
          <w:lang w:eastAsia="fr-FR"/>
        </w:rPr>
        <w:t xml:space="preserve"> </w:t>
      </w:r>
      <w:r w:rsidR="00026F2E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2</w:t>
      </w:r>
      <w:r w:rsidR="00EF22B8" w:rsidRPr="00EF22B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.4-</w:t>
      </w:r>
      <w:r w:rsidR="00026F2E" w:rsidRPr="00026F2E">
        <w:rPr>
          <w:rFonts w:ascii="Trebuchet MS" w:eastAsia="Trebuchet MS" w:hAnsi="Trebuchet MS" w:cs="Trebuchet MS"/>
          <w:i/>
          <w:sz w:val="20"/>
        </w:rPr>
        <w:t xml:space="preserve"> </w:t>
      </w:r>
      <w:r w:rsidR="00026F2E" w:rsidRPr="00A1702C">
        <w:rPr>
          <w:rFonts w:ascii="Trebuchet MS" w:eastAsia="Trebuchet MS" w:hAnsi="Trebuchet MS" w:cs="Trebuchet MS"/>
          <w:i/>
          <w:sz w:val="20"/>
        </w:rPr>
        <w:t>Disponibilité et contenu des tutoriels de formation (en français de préférence)</w:t>
      </w:r>
      <w:r w:rsidR="00EF22B8" w:rsidRPr="00EF22B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</w:t>
      </w:r>
      <w:r w:rsidR="00EF22B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(5 points)</w:t>
      </w:r>
    </w:p>
    <w:p w14:paraId="682B4F95" w14:textId="77777777" w:rsidR="00B41868" w:rsidRDefault="00B41868" w:rsidP="00B4186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990289" w14:textId="77777777" w:rsidR="00B41868" w:rsidRDefault="00B41868" w:rsidP="00B41868">
      <w:pPr>
        <w:pStyle w:val="Standard"/>
      </w:pP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0321D3" w14:textId="77777777" w:rsidR="00B41868" w:rsidRDefault="00B41868" w:rsidP="00B41868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310ABC1" w14:textId="77777777" w:rsidR="00B41868" w:rsidRDefault="00B41868" w:rsidP="00ED4002">
      <w:pPr>
        <w:pStyle w:val="RedTxt"/>
        <w:rPr>
          <w:rFonts w:eastAsia="Times New Roman"/>
          <w:i/>
          <w:iCs/>
          <w:lang w:eastAsia="fr-FR"/>
        </w:rPr>
      </w:pPr>
    </w:p>
    <w:p w14:paraId="343F81DD" w14:textId="77777777" w:rsidR="00A771A6" w:rsidRDefault="00A771A6" w:rsidP="0012061D">
      <w:pPr>
        <w:pStyle w:val="Standard"/>
      </w:pPr>
    </w:p>
    <w:p w14:paraId="0365CDA3" w14:textId="77777777" w:rsidR="009C734D" w:rsidRDefault="009C734D" w:rsidP="0012061D">
      <w:pPr>
        <w:pStyle w:val="Standard"/>
      </w:pPr>
    </w:p>
    <w:p w14:paraId="2100FFEF" w14:textId="77777777" w:rsidR="00B41868" w:rsidRDefault="00B41868" w:rsidP="009C734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Theme="minorHAnsi" w:eastAsia="Trebuchet MS" w:hAnsiTheme="minorHAnsi" w:cstheme="minorHAnsi"/>
          <w:i/>
          <w:color w:val="000000"/>
          <w:kern w:val="0"/>
          <w:sz w:val="22"/>
          <w:szCs w:val="22"/>
          <w:lang w:eastAsia="en-US" w:bidi="ar-SA"/>
        </w:rPr>
      </w:pPr>
    </w:p>
    <w:p w14:paraId="3301253A" w14:textId="5EDC6A5E" w:rsidR="00DF1B92" w:rsidRDefault="00FF066C" w:rsidP="00DF1B92">
      <w:pPr>
        <w:pStyle w:val="Default"/>
        <w:spacing w:after="17"/>
        <w:jc w:val="both"/>
        <w:rPr>
          <w:rFonts w:ascii="Calibri" w:hAnsi="Calibri"/>
          <w:b/>
        </w:rPr>
      </w:pPr>
      <w:r w:rsidRPr="008E7A34">
        <w:rPr>
          <w:rFonts w:ascii="Calibri" w:hAnsi="Calibri"/>
          <w:u w:val="single"/>
        </w:rPr>
        <w:t>Critère</w:t>
      </w:r>
      <w:r>
        <w:rPr>
          <w:rFonts w:ascii="Calibri" w:hAnsi="Calibri"/>
          <w:u w:val="single"/>
        </w:rPr>
        <w:t xml:space="preserve"> </w:t>
      </w:r>
      <w:r w:rsidR="00523615">
        <w:rPr>
          <w:rFonts w:ascii="Calibri" w:hAnsi="Calibri"/>
          <w:u w:val="single"/>
        </w:rPr>
        <w:t>3</w:t>
      </w:r>
      <w:r>
        <w:rPr>
          <w:rFonts w:ascii="Calibri" w:hAnsi="Calibri"/>
          <w:u w:val="single"/>
        </w:rPr>
        <w:t> :</w:t>
      </w:r>
      <w:r w:rsidR="000F5D99">
        <w:rPr>
          <w:rFonts w:ascii="Calibri" w:hAnsi="Calibri"/>
        </w:rPr>
        <w:t xml:space="preserve"> Modalités d’assistance technique </w:t>
      </w:r>
      <w:r w:rsidR="001550F0">
        <w:rPr>
          <w:rFonts w:ascii="Calibri" w:hAnsi="Calibri"/>
        </w:rPr>
        <w:t xml:space="preserve">: </w:t>
      </w:r>
      <w:r w:rsidR="000F5D99">
        <w:rPr>
          <w:rFonts w:ascii="Calibri" w:hAnsi="Calibri"/>
          <w:b/>
        </w:rPr>
        <w:t>5</w:t>
      </w:r>
      <w:r w:rsidR="00DF1B92" w:rsidRPr="001E72DB">
        <w:rPr>
          <w:rFonts w:ascii="Calibri" w:hAnsi="Calibri"/>
          <w:b/>
        </w:rPr>
        <w:t xml:space="preserve"> </w:t>
      </w:r>
      <w:r w:rsidR="00DF1B92" w:rsidRPr="009C734D">
        <w:rPr>
          <w:rFonts w:ascii="Calibri" w:hAnsi="Calibri"/>
          <w:b/>
        </w:rPr>
        <w:t>points</w:t>
      </w:r>
    </w:p>
    <w:p w14:paraId="6FC97FB4" w14:textId="77777777" w:rsidR="00607862" w:rsidRDefault="00607862" w:rsidP="00DF1B92">
      <w:pPr>
        <w:pStyle w:val="Default"/>
        <w:spacing w:after="17"/>
        <w:jc w:val="both"/>
        <w:rPr>
          <w:rFonts w:ascii="Calibri" w:hAnsi="Calibri"/>
          <w:b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27"/>
        <w:gridCol w:w="77"/>
      </w:tblGrid>
      <w:tr w:rsidR="009F08E6" w:rsidRPr="009F08E6" w14:paraId="399B485E" w14:textId="77777777" w:rsidTr="00DC373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6134DB06" w14:textId="0F0EFAA4" w:rsidR="00B41868" w:rsidRPr="000F5D99" w:rsidRDefault="00B41868" w:rsidP="000F5D99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2207389" w14:textId="4131796A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11FD3307" w14:textId="54BA239D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  <w:tr w:rsidR="009F08E6" w:rsidRPr="009F08E6" w14:paraId="462E2A59" w14:textId="77777777" w:rsidTr="00DC373B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0B1C87E1" w14:textId="77777777" w:rsidR="000F5D99" w:rsidRDefault="000F5D99" w:rsidP="00B41868">
            <w:pPr>
              <w:pStyle w:val="Standard"/>
            </w:pPr>
          </w:p>
          <w:p w14:paraId="7B6A6E3E" w14:textId="743664E4" w:rsidR="000F5D99" w:rsidRDefault="000F5D99" w:rsidP="000F5D99">
            <w:pPr>
              <w:pStyle w:val="Default"/>
              <w:spacing w:after="17"/>
              <w:jc w:val="both"/>
              <w:rPr>
                <w:rFonts w:ascii="Calibri" w:hAnsi="Calibri"/>
                <w:b/>
              </w:rPr>
            </w:pPr>
            <w:r w:rsidRPr="008E7A34">
              <w:rPr>
                <w:rFonts w:ascii="Calibri" w:hAnsi="Calibri"/>
                <w:u w:val="single"/>
              </w:rPr>
              <w:t>Critère</w:t>
            </w:r>
            <w:r>
              <w:rPr>
                <w:rFonts w:ascii="Calibri" w:hAnsi="Calibri"/>
                <w:u w:val="single"/>
              </w:rPr>
              <w:t xml:space="preserve"> </w:t>
            </w:r>
            <w:r w:rsidR="00523615">
              <w:rPr>
                <w:rFonts w:ascii="Calibri" w:hAnsi="Calibri"/>
                <w:u w:val="single"/>
              </w:rPr>
              <w:t>4</w:t>
            </w:r>
            <w:r>
              <w:rPr>
                <w:rFonts w:ascii="Calibri" w:hAnsi="Calibri"/>
                <w:u w:val="single"/>
              </w:rPr>
              <w:t> :</w:t>
            </w:r>
            <w:r>
              <w:rPr>
                <w:rFonts w:ascii="Calibri" w:hAnsi="Calibri"/>
              </w:rPr>
              <w:t xml:space="preserve"> Performances sociétales en lien avec l’objet du marché : </w:t>
            </w:r>
            <w:r w:rsidR="00523615" w:rsidRPr="00523615">
              <w:rPr>
                <w:rFonts w:ascii="Calibri" w:hAnsi="Calibri"/>
                <w:b/>
                <w:bCs/>
              </w:rPr>
              <w:t>5</w:t>
            </w:r>
            <w:r w:rsidRPr="001E72DB">
              <w:rPr>
                <w:rFonts w:ascii="Calibri" w:hAnsi="Calibri"/>
                <w:b/>
              </w:rPr>
              <w:t xml:space="preserve"> </w:t>
            </w:r>
            <w:r w:rsidRPr="009C734D">
              <w:rPr>
                <w:rFonts w:ascii="Calibri" w:hAnsi="Calibri"/>
                <w:b/>
              </w:rPr>
              <w:t>points</w:t>
            </w:r>
          </w:p>
          <w:p w14:paraId="63FE49F5" w14:textId="77777777" w:rsidR="000F5D99" w:rsidRDefault="000F5D99" w:rsidP="00B41868">
            <w:pPr>
              <w:pStyle w:val="Standard"/>
            </w:pPr>
          </w:p>
          <w:p w14:paraId="74BA0F20" w14:textId="5A7E77BE" w:rsidR="00607862" w:rsidRPr="007E12AE" w:rsidRDefault="00523615" w:rsidP="00B41868">
            <w:pPr>
              <w:pStyle w:val="Standard"/>
              <w:rPr>
                <w:i/>
              </w:rPr>
            </w:pPr>
            <w:r>
              <w:rPr>
                <w:rFonts w:ascii="Trebuchet MS" w:eastAsia="Trebuchet MS" w:hAnsi="Trebuchet MS" w:cs="Trebuchet MS"/>
                <w:i/>
                <w:color w:val="000000"/>
                <w:szCs w:val="24"/>
                <w:lang w:bidi="hi-IN"/>
              </w:rPr>
              <w:t>4</w:t>
            </w:r>
            <w:r w:rsidR="00607862" w:rsidRPr="00EF22B8">
              <w:rPr>
                <w:rFonts w:ascii="Trebuchet MS" w:eastAsia="Trebuchet MS" w:hAnsi="Trebuchet MS" w:cs="Trebuchet MS"/>
                <w:i/>
                <w:color w:val="000000"/>
                <w:szCs w:val="24"/>
                <w:lang w:bidi="hi-IN"/>
              </w:rPr>
              <w:t>.</w:t>
            </w:r>
            <w:r w:rsidR="00607862">
              <w:rPr>
                <w:rFonts w:ascii="Trebuchet MS" w:eastAsia="Trebuchet MS" w:hAnsi="Trebuchet MS" w:cs="Trebuchet MS"/>
                <w:i/>
                <w:color w:val="000000"/>
                <w:szCs w:val="24"/>
                <w:lang w:bidi="hi-IN"/>
              </w:rPr>
              <w:t xml:space="preserve">1 </w:t>
            </w:r>
            <w:r w:rsidR="00607862" w:rsidRPr="00607862">
              <w:rPr>
                <w:rFonts w:ascii="Trebuchet MS" w:eastAsia="Trebuchet MS" w:hAnsi="Trebuchet MS" w:cs="Trebuchet MS"/>
                <w:i/>
                <w:color w:val="000000"/>
                <w:szCs w:val="24"/>
                <w:lang w:bidi="hi-IN"/>
              </w:rPr>
              <w:t>Mesures prises en faveur de l'égalité Femmes-Hommes</w:t>
            </w:r>
            <w:r w:rsidR="007E12AE">
              <w:rPr>
                <w:rFonts w:ascii="Trebuchet MS" w:eastAsia="Trebuchet MS" w:hAnsi="Trebuchet MS" w:cs="Trebuchet MS"/>
                <w:i/>
                <w:color w:val="000000"/>
                <w:szCs w:val="24"/>
                <w:lang w:bidi="hi-IN"/>
              </w:rPr>
              <w:t xml:space="preserve"> </w:t>
            </w:r>
            <w:r w:rsidR="007E12AE" w:rsidRPr="007E12AE">
              <w:rPr>
                <w:rFonts w:ascii="Trebuchet MS" w:eastAsia="Trebuchet MS" w:hAnsi="Trebuchet MS" w:cs="Trebuchet MS"/>
                <w:i/>
                <w:color w:val="000000"/>
                <w:szCs w:val="24"/>
                <w:lang w:bidi="hi-IN"/>
              </w:rPr>
              <w:t>(</w:t>
            </w:r>
            <w:r w:rsidR="00D76078">
              <w:rPr>
                <w:rFonts w:ascii="Trebuchet MS" w:eastAsia="Trebuchet MS" w:hAnsi="Trebuchet MS" w:cs="Trebuchet MS"/>
                <w:i/>
                <w:color w:val="000000"/>
                <w:szCs w:val="24"/>
                <w:lang w:bidi="hi-IN"/>
              </w:rPr>
              <w:t>2</w:t>
            </w:r>
            <w:r w:rsidR="007E12AE" w:rsidRPr="007E12AE">
              <w:rPr>
                <w:rFonts w:ascii="Trebuchet MS" w:eastAsia="Trebuchet MS" w:hAnsi="Trebuchet MS" w:cs="Trebuchet MS"/>
                <w:i/>
                <w:color w:val="000000"/>
                <w:szCs w:val="24"/>
                <w:lang w:bidi="hi-IN"/>
              </w:rPr>
              <w:t xml:space="preserve"> points)</w:t>
            </w:r>
          </w:p>
          <w:p w14:paraId="752A279D" w14:textId="60958AE4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lastRenderedPageBreak/>
              <w:t>……………………………………………………………………………………………………………………………………………………………</w:t>
            </w:r>
          </w:p>
          <w:p w14:paraId="6D3EA725" w14:textId="77777777" w:rsidR="00B41868" w:rsidRDefault="00B41868" w:rsidP="00B41868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79F330D" w14:textId="77777777" w:rsidR="00B41868" w:rsidRDefault="00B41868" w:rsidP="00B41868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5341A2A" w14:textId="2287D9EC" w:rsidR="00B41868" w:rsidRPr="009F08E6" w:rsidRDefault="00B41868" w:rsidP="009F08E6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0ADC72D6" w14:textId="7A714B2B" w:rsidR="009F08E6" w:rsidRPr="009F08E6" w:rsidRDefault="009F08E6" w:rsidP="009F08E6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</w:tbl>
    <w:p w14:paraId="76FF60AA" w14:textId="77777777" w:rsidR="00FF066C" w:rsidRDefault="00FF066C" w:rsidP="007E12AE">
      <w:pPr>
        <w:rPr>
          <w:lang w:bidi="ar-SA"/>
        </w:rPr>
      </w:pPr>
    </w:p>
    <w:p w14:paraId="572A6ED9" w14:textId="77777777" w:rsidR="007E12AE" w:rsidRDefault="007E12AE" w:rsidP="007E12AE">
      <w:pPr>
        <w:pStyle w:val="Standard"/>
      </w:pPr>
    </w:p>
    <w:p w14:paraId="11EB648F" w14:textId="5079574B" w:rsidR="007E12AE" w:rsidRPr="00EF07A9" w:rsidRDefault="00EF35F6" w:rsidP="007E12AE">
      <w:pPr>
        <w:pStyle w:val="RedTxt"/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</w:pPr>
      <w:r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4</w:t>
      </w:r>
      <w:r w:rsidR="007E12AE" w:rsidRPr="00EF07A9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.</w:t>
      </w:r>
      <w:r w:rsidR="007E12AE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2</w:t>
      </w:r>
      <w:r w:rsidR="007E12AE" w:rsidRPr="00EF07A9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-</w:t>
      </w:r>
      <w:r w:rsidR="00D04AA0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</w:t>
      </w:r>
      <w:r w:rsidR="007E12AE" w:rsidRPr="007E12AE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Politique en matière de bien-être au travail pour le personnel en charge de l'exécution des prestations</w:t>
      </w:r>
      <w:r w:rsidR="007E12AE" w:rsidRPr="00EF07A9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</w:t>
      </w:r>
      <w:r w:rsidR="007E12AE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(</w:t>
      </w:r>
      <w:r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2</w:t>
      </w:r>
      <w:r w:rsidR="00DC7328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</w:t>
      </w:r>
      <w:r w:rsidR="007E12AE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points)</w:t>
      </w:r>
      <w:r w:rsidR="007E12AE" w:rsidRPr="00EF07A9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</w:t>
      </w:r>
    </w:p>
    <w:p w14:paraId="0E7D80BE" w14:textId="77777777" w:rsidR="007E12AE" w:rsidRDefault="007E12AE" w:rsidP="007E12AE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C0B4BD" w14:textId="77777777" w:rsidR="007E12AE" w:rsidRDefault="007E12AE" w:rsidP="007E12AE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F0A47D" w14:textId="1EE2ADF3" w:rsidR="007E12AE" w:rsidRDefault="007E12AE" w:rsidP="007E12AE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D5999A" w14:textId="77777777" w:rsidR="007E12AE" w:rsidRDefault="007E12AE" w:rsidP="007E12AE"/>
    <w:p w14:paraId="0C060A5C" w14:textId="1CA23351" w:rsidR="007E12AE" w:rsidRPr="00EF07A9" w:rsidRDefault="00EC1B2C" w:rsidP="007E12AE">
      <w:pPr>
        <w:pStyle w:val="RedTxt"/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</w:pPr>
      <w:r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4</w:t>
      </w:r>
      <w:r w:rsidR="007E12AE" w:rsidRPr="00EF07A9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.3 -</w:t>
      </w:r>
      <w:r w:rsidR="00DD65C6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</w:t>
      </w:r>
      <w:r w:rsidR="00750663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Politique inclusive ou pratiques solidaires </w:t>
      </w:r>
      <w:r w:rsidR="007E12AE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(</w:t>
      </w:r>
      <w:r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1</w:t>
      </w:r>
      <w:r w:rsidR="00232E89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</w:t>
      </w:r>
      <w:r w:rsidR="007E12AE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point)</w:t>
      </w:r>
      <w:r w:rsidR="007E12AE" w:rsidRPr="00EF07A9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</w:t>
      </w:r>
    </w:p>
    <w:p w14:paraId="5EC82437" w14:textId="77777777" w:rsidR="007E12AE" w:rsidRDefault="007E12AE" w:rsidP="007E12AE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22460B" w14:textId="77777777" w:rsidR="007E12AE" w:rsidRDefault="007E12AE" w:rsidP="007E12AE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E5FBB3" w14:textId="77777777" w:rsidR="007E12AE" w:rsidRDefault="007E12AE" w:rsidP="007E12AE">
      <w:pPr>
        <w:pStyle w:val="RedTxt"/>
        <w:rPr>
          <w:rFonts w:eastAsia="Times New Roman"/>
          <w:i/>
          <w:iCs/>
          <w:lang w:eastAsia="fr-FR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DECA5C" w14:textId="77777777" w:rsidR="007E12AE" w:rsidRDefault="007E12AE" w:rsidP="007E12AE">
      <w:pPr>
        <w:rPr>
          <w:lang w:bidi="ar-SA"/>
        </w:rPr>
      </w:pPr>
    </w:p>
    <w:p w14:paraId="4DE1AD8F" w14:textId="77777777" w:rsidR="00007324" w:rsidRDefault="00007324" w:rsidP="007E12AE">
      <w:pPr>
        <w:rPr>
          <w:lang w:bidi="ar-SA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27"/>
        <w:gridCol w:w="77"/>
      </w:tblGrid>
      <w:tr w:rsidR="00007324" w:rsidRPr="009F08E6" w14:paraId="4C5D2DC6" w14:textId="77777777" w:rsidTr="006230D3">
        <w:trPr>
          <w:tblCellSpacing w:w="15" w:type="dxa"/>
        </w:trPr>
        <w:tc>
          <w:tcPr>
            <w:tcW w:w="10082" w:type="dxa"/>
            <w:vAlign w:val="center"/>
            <w:hideMark/>
          </w:tcPr>
          <w:p w14:paraId="0D39483B" w14:textId="77777777" w:rsidR="00007324" w:rsidRDefault="00007324" w:rsidP="006230D3">
            <w:pPr>
              <w:pStyle w:val="Standard"/>
            </w:pPr>
          </w:p>
          <w:p w14:paraId="6994B947" w14:textId="4EE20533" w:rsidR="00007324" w:rsidRDefault="00007324" w:rsidP="006230D3">
            <w:pPr>
              <w:pStyle w:val="Default"/>
              <w:spacing w:after="17"/>
              <w:jc w:val="both"/>
              <w:rPr>
                <w:rFonts w:ascii="Calibri" w:hAnsi="Calibri"/>
                <w:b/>
              </w:rPr>
            </w:pPr>
            <w:r w:rsidRPr="008E7A34">
              <w:rPr>
                <w:rFonts w:ascii="Calibri" w:hAnsi="Calibri"/>
                <w:u w:val="single"/>
              </w:rPr>
              <w:t>Critère</w:t>
            </w:r>
            <w:r>
              <w:rPr>
                <w:rFonts w:ascii="Calibri" w:hAnsi="Calibri"/>
                <w:u w:val="single"/>
              </w:rPr>
              <w:t xml:space="preserve"> </w:t>
            </w:r>
            <w:r w:rsidR="00B670FD">
              <w:rPr>
                <w:rFonts w:ascii="Calibri" w:hAnsi="Calibri"/>
                <w:u w:val="single"/>
              </w:rPr>
              <w:t>5</w:t>
            </w:r>
            <w:r>
              <w:rPr>
                <w:rFonts w:ascii="Calibri" w:hAnsi="Calibri"/>
                <w:u w:val="single"/>
              </w:rPr>
              <w:t> :</w:t>
            </w:r>
            <w:r w:rsidR="00D66E43" w:rsidRPr="00D66E43">
              <w:rPr>
                <w:rFonts w:ascii="Trebuchet MS" w:eastAsia="Trebuchet MS" w:hAnsi="Trebuchet MS" w:cs="Trebuchet MS"/>
                <w:kern w:val="3"/>
                <w:sz w:val="20"/>
                <w:lang w:eastAsia="zh-CN" w:bidi="hi-IN"/>
              </w:rPr>
              <w:t xml:space="preserve"> </w:t>
            </w:r>
            <w:r w:rsidR="00D66E43" w:rsidRPr="00D66E43">
              <w:rPr>
                <w:rFonts w:ascii="Calibri" w:hAnsi="Calibri"/>
              </w:rPr>
              <w:t>Performances environnementales en lien avec l'objet du marché</w:t>
            </w:r>
            <w:r w:rsidR="00A277A6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: </w:t>
            </w:r>
            <w:r w:rsidR="00D66E43" w:rsidRPr="00EB642F">
              <w:rPr>
                <w:rFonts w:ascii="Calibri" w:hAnsi="Calibri"/>
                <w:b/>
                <w:bCs/>
              </w:rPr>
              <w:t>10</w:t>
            </w:r>
            <w:r w:rsidRPr="001E72DB">
              <w:rPr>
                <w:rFonts w:ascii="Calibri" w:hAnsi="Calibri"/>
                <w:b/>
              </w:rPr>
              <w:t xml:space="preserve"> </w:t>
            </w:r>
            <w:r w:rsidRPr="009C734D">
              <w:rPr>
                <w:rFonts w:ascii="Calibri" w:hAnsi="Calibri"/>
                <w:b/>
              </w:rPr>
              <w:t>points</w:t>
            </w:r>
          </w:p>
          <w:p w14:paraId="0994BB54" w14:textId="77777777" w:rsidR="00007324" w:rsidRDefault="00007324" w:rsidP="006230D3">
            <w:pPr>
              <w:pStyle w:val="Standard"/>
            </w:pPr>
          </w:p>
          <w:p w14:paraId="29E33386" w14:textId="07E2B2BC" w:rsidR="00007324" w:rsidRPr="007E12AE" w:rsidRDefault="00B670FD" w:rsidP="006230D3">
            <w:pPr>
              <w:pStyle w:val="Standard"/>
              <w:rPr>
                <w:i/>
              </w:rPr>
            </w:pPr>
            <w:r>
              <w:rPr>
                <w:rFonts w:ascii="Trebuchet MS" w:eastAsia="Trebuchet MS" w:hAnsi="Trebuchet MS" w:cs="Trebuchet MS"/>
                <w:i/>
                <w:color w:val="000000"/>
                <w:szCs w:val="24"/>
                <w:lang w:bidi="hi-IN"/>
              </w:rPr>
              <w:t>5</w:t>
            </w:r>
            <w:r w:rsidR="00007324" w:rsidRPr="00EF22B8">
              <w:rPr>
                <w:rFonts w:ascii="Trebuchet MS" w:eastAsia="Trebuchet MS" w:hAnsi="Trebuchet MS" w:cs="Trebuchet MS"/>
                <w:i/>
                <w:color w:val="000000"/>
                <w:szCs w:val="24"/>
                <w:lang w:bidi="hi-IN"/>
              </w:rPr>
              <w:t>.</w:t>
            </w:r>
            <w:r w:rsidR="00007324">
              <w:rPr>
                <w:rFonts w:ascii="Trebuchet MS" w:eastAsia="Trebuchet MS" w:hAnsi="Trebuchet MS" w:cs="Trebuchet MS"/>
                <w:i/>
                <w:color w:val="000000"/>
                <w:szCs w:val="24"/>
                <w:lang w:bidi="hi-IN"/>
              </w:rPr>
              <w:t xml:space="preserve">1 </w:t>
            </w:r>
            <w:r w:rsidR="00007324" w:rsidRPr="00007324">
              <w:rPr>
                <w:rFonts w:ascii="Trebuchet MS" w:eastAsia="Trebuchet MS" w:hAnsi="Trebuchet MS" w:cs="Trebuchet MS"/>
                <w:i/>
                <w:color w:val="000000"/>
                <w:szCs w:val="24"/>
                <w:lang w:bidi="hi-IN"/>
              </w:rPr>
              <w:t xml:space="preserve">Eco-conception du logiciel </w:t>
            </w:r>
            <w:r w:rsidR="00007324" w:rsidRPr="007E12AE">
              <w:rPr>
                <w:rFonts w:ascii="Trebuchet MS" w:eastAsia="Trebuchet MS" w:hAnsi="Trebuchet MS" w:cs="Trebuchet MS"/>
                <w:i/>
                <w:color w:val="000000"/>
                <w:szCs w:val="24"/>
                <w:lang w:bidi="hi-IN"/>
              </w:rPr>
              <w:t>(</w:t>
            </w:r>
            <w:r w:rsidR="00007324">
              <w:rPr>
                <w:rFonts w:ascii="Trebuchet MS" w:eastAsia="Trebuchet MS" w:hAnsi="Trebuchet MS" w:cs="Trebuchet MS"/>
                <w:i/>
                <w:color w:val="000000"/>
                <w:szCs w:val="24"/>
                <w:lang w:bidi="hi-IN"/>
              </w:rPr>
              <w:t>5</w:t>
            </w:r>
            <w:r w:rsidR="00007324" w:rsidRPr="007E12AE">
              <w:rPr>
                <w:rFonts w:ascii="Trebuchet MS" w:eastAsia="Trebuchet MS" w:hAnsi="Trebuchet MS" w:cs="Trebuchet MS"/>
                <w:i/>
                <w:color w:val="000000"/>
                <w:szCs w:val="24"/>
                <w:lang w:bidi="hi-IN"/>
              </w:rPr>
              <w:t xml:space="preserve"> points)</w:t>
            </w:r>
          </w:p>
          <w:p w14:paraId="0C3C6364" w14:textId="77777777" w:rsidR="00007324" w:rsidRDefault="00007324" w:rsidP="006230D3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3BDA04A" w14:textId="77777777" w:rsidR="00007324" w:rsidRDefault="00007324" w:rsidP="006230D3">
            <w:pPr>
              <w:pStyle w:val="Standard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CBAE9C3" w14:textId="77777777" w:rsidR="00007324" w:rsidRDefault="00007324" w:rsidP="006230D3">
            <w:pPr>
              <w:pStyle w:val="RedTxt"/>
              <w:rPr>
                <w:rFonts w:eastAsia="Times New Roman"/>
                <w:i/>
                <w:iCs/>
                <w:lang w:eastAsia="fr-FR"/>
              </w:rPr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9A69E21" w14:textId="77777777" w:rsidR="00007324" w:rsidRPr="009F08E6" w:rsidRDefault="00007324" w:rsidP="006230D3">
            <w:pPr>
              <w:widowControl/>
              <w:suppressAutoHyphens w:val="0"/>
              <w:autoSpaceDN/>
              <w:spacing w:before="12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  <w:tc>
          <w:tcPr>
            <w:tcW w:w="32" w:type="dxa"/>
            <w:vAlign w:val="center"/>
            <w:hideMark/>
          </w:tcPr>
          <w:p w14:paraId="180D2BFC" w14:textId="77777777" w:rsidR="00007324" w:rsidRPr="009F08E6" w:rsidRDefault="00007324" w:rsidP="006230D3">
            <w:pPr>
              <w:widowControl/>
              <w:suppressAutoHyphens w:val="0"/>
              <w:autoSpaceDN/>
              <w:spacing w:before="120"/>
              <w:ind w:left="80"/>
              <w:textAlignment w:val="auto"/>
              <w:rPr>
                <w:rFonts w:asciiTheme="minorHAnsi" w:eastAsia="Times New Roman" w:hAnsiTheme="minorHAnsi" w:cstheme="minorHAnsi"/>
                <w:kern w:val="0"/>
                <w:sz w:val="22"/>
                <w:szCs w:val="22"/>
                <w:lang w:eastAsia="fr-FR" w:bidi="ar-SA"/>
              </w:rPr>
            </w:pPr>
          </w:p>
        </w:tc>
      </w:tr>
    </w:tbl>
    <w:p w14:paraId="2DB1ECDB" w14:textId="77777777" w:rsidR="00007324" w:rsidRDefault="00007324" w:rsidP="00007324">
      <w:pPr>
        <w:rPr>
          <w:lang w:bidi="ar-SA"/>
        </w:rPr>
      </w:pPr>
    </w:p>
    <w:p w14:paraId="1DD864ED" w14:textId="77777777" w:rsidR="00007324" w:rsidRDefault="00007324" w:rsidP="00007324">
      <w:pPr>
        <w:pStyle w:val="Standard"/>
      </w:pPr>
    </w:p>
    <w:p w14:paraId="11A4A9FF" w14:textId="64B9574B" w:rsidR="00007324" w:rsidRPr="00EF07A9" w:rsidRDefault="00B670FD" w:rsidP="00007324">
      <w:pPr>
        <w:pStyle w:val="RedTxt"/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</w:pPr>
      <w:r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5</w:t>
      </w:r>
      <w:r w:rsidR="00007324" w:rsidRPr="00EF07A9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.</w:t>
      </w:r>
      <w:r w:rsidR="00007324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2</w:t>
      </w:r>
      <w:r w:rsidR="00007324" w:rsidRPr="00EF07A9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-</w:t>
      </w:r>
      <w:r w:rsidR="00007324" w:rsidRPr="00007324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Performance énergétique du logiciel</w:t>
      </w:r>
      <w:r w:rsidR="00007324" w:rsidRPr="00EF07A9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</w:t>
      </w:r>
      <w:r w:rsidR="00007324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>(5 points)</w:t>
      </w:r>
      <w:r w:rsidR="00007324" w:rsidRPr="00EF07A9">
        <w:rPr>
          <w:rFonts w:ascii="Trebuchet MS" w:eastAsia="Trebuchet MS" w:hAnsi="Trebuchet MS" w:cs="Trebuchet MS"/>
          <w:i/>
          <w:color w:val="000000"/>
          <w:sz w:val="20"/>
          <w:szCs w:val="24"/>
          <w:lang w:bidi="hi-IN"/>
        </w:rPr>
        <w:t xml:space="preserve"> </w:t>
      </w:r>
    </w:p>
    <w:p w14:paraId="751A6391" w14:textId="77777777" w:rsidR="00007324" w:rsidRDefault="00007324" w:rsidP="0000732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6A99E7" w14:textId="77777777" w:rsidR="00007324" w:rsidRDefault="00007324" w:rsidP="00007324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9EFFDE" w14:textId="77777777" w:rsidR="00007324" w:rsidRDefault="00007324" w:rsidP="00007324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9CB0D8" w14:textId="77777777" w:rsidR="00007324" w:rsidRPr="00FF066C" w:rsidRDefault="00007324" w:rsidP="007E12AE">
      <w:pPr>
        <w:rPr>
          <w:lang w:bidi="ar-SA"/>
        </w:rPr>
      </w:pPr>
    </w:p>
    <w:sectPr w:rsidR="00007324" w:rsidRPr="00FF066C">
      <w:footerReference w:type="default" r:id="rId8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C405C" w14:textId="77777777" w:rsidR="00340815" w:rsidRDefault="00340815">
      <w:r>
        <w:separator/>
      </w:r>
    </w:p>
  </w:endnote>
  <w:endnote w:type="continuationSeparator" w:id="0">
    <w:p w14:paraId="7449B77B" w14:textId="77777777" w:rsidR="00340815" w:rsidRDefault="00340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EE7444F" w14:textId="77777777">
      <w:trPr>
        <w:trHeight w:val="371"/>
      </w:trPr>
      <w:tc>
        <w:tcPr>
          <w:tcW w:w="9002" w:type="dxa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5EC7AACD" w14:textId="77777777" w:rsidR="00F33EA1" w:rsidRDefault="00F33EA1">
          <w:pPr>
            <w:pStyle w:val="Standard"/>
            <w:jc w:val="center"/>
          </w:pPr>
        </w:p>
      </w:tc>
      <w:tc>
        <w:tcPr>
          <w:tcW w:w="1275" w:type="dxa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2CF06F36" w14:textId="77777777" w:rsidR="00F33EA1" w:rsidRDefault="00F33EA1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29344E70" w14:textId="77777777" w:rsidR="00F33EA1" w:rsidRDefault="00F33EA1">
    <w:pPr>
      <w:pStyle w:val="Pieddepage"/>
      <w:jc w:val="center"/>
    </w:pPr>
  </w:p>
  <w:p w14:paraId="56B1D9F4" w14:textId="77777777" w:rsidR="00F33EA1" w:rsidRDefault="00F33EA1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959977" w14:textId="77777777" w:rsidR="00340815" w:rsidRDefault="00340815">
      <w:r>
        <w:rPr>
          <w:color w:val="000000"/>
        </w:rPr>
        <w:separator/>
      </w:r>
    </w:p>
  </w:footnote>
  <w:footnote w:type="continuationSeparator" w:id="0">
    <w:p w14:paraId="2B9EF7F4" w14:textId="77777777" w:rsidR="00340815" w:rsidRDefault="003408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7690D"/>
    <w:multiLevelType w:val="hybridMultilevel"/>
    <w:tmpl w:val="F0F44D52"/>
    <w:lvl w:ilvl="0" w:tplc="A814957A">
      <w:start w:val="20"/>
      <w:numFmt w:val="bullet"/>
      <w:lvlText w:val="-"/>
      <w:lvlJc w:val="left"/>
      <w:pPr>
        <w:ind w:left="13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1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120A4D65"/>
    <w:multiLevelType w:val="multilevel"/>
    <w:tmpl w:val="E222D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5" w15:restartNumberingAfterBreak="0">
    <w:nsid w:val="4EFD73BB"/>
    <w:multiLevelType w:val="hybridMultilevel"/>
    <w:tmpl w:val="739A4368"/>
    <w:lvl w:ilvl="0" w:tplc="436A9ECE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63593"/>
    <w:multiLevelType w:val="hybridMultilevel"/>
    <w:tmpl w:val="15141718"/>
    <w:lvl w:ilvl="0" w:tplc="7B6A1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0279016">
    <w:abstractNumId w:val="4"/>
  </w:num>
  <w:num w:numId="2" w16cid:durableId="987367985">
    <w:abstractNumId w:val="1"/>
  </w:num>
  <w:num w:numId="3" w16cid:durableId="1591114665">
    <w:abstractNumId w:val="6"/>
  </w:num>
  <w:num w:numId="4" w16cid:durableId="590040826">
    <w:abstractNumId w:val="3"/>
  </w:num>
  <w:num w:numId="5" w16cid:durableId="526604420">
    <w:abstractNumId w:val="0"/>
  </w:num>
  <w:num w:numId="6" w16cid:durableId="1529221432">
    <w:abstractNumId w:val="7"/>
  </w:num>
  <w:num w:numId="7" w16cid:durableId="1186552863">
    <w:abstractNumId w:val="5"/>
  </w:num>
  <w:num w:numId="8" w16cid:durableId="16308238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07324"/>
    <w:rsid w:val="00017BF6"/>
    <w:rsid w:val="00026F2E"/>
    <w:rsid w:val="000328CE"/>
    <w:rsid w:val="00047FFE"/>
    <w:rsid w:val="000610E3"/>
    <w:rsid w:val="0008002B"/>
    <w:rsid w:val="000804E3"/>
    <w:rsid w:val="000902CC"/>
    <w:rsid w:val="000B41BC"/>
    <w:rsid w:val="000E1D7A"/>
    <w:rsid w:val="000E6D1F"/>
    <w:rsid w:val="000F5D99"/>
    <w:rsid w:val="0012061D"/>
    <w:rsid w:val="001550F0"/>
    <w:rsid w:val="001A40BF"/>
    <w:rsid w:val="001B15DD"/>
    <w:rsid w:val="001E72DB"/>
    <w:rsid w:val="001F267C"/>
    <w:rsid w:val="001F403C"/>
    <w:rsid w:val="002072CC"/>
    <w:rsid w:val="00214CDD"/>
    <w:rsid w:val="002329E7"/>
    <w:rsid w:val="00232E89"/>
    <w:rsid w:val="002629D2"/>
    <w:rsid w:val="0027569B"/>
    <w:rsid w:val="0028736E"/>
    <w:rsid w:val="00291A93"/>
    <w:rsid w:val="00296243"/>
    <w:rsid w:val="002A6653"/>
    <w:rsid w:val="002B5A5D"/>
    <w:rsid w:val="00340815"/>
    <w:rsid w:val="003526AF"/>
    <w:rsid w:val="00366E81"/>
    <w:rsid w:val="003846CC"/>
    <w:rsid w:val="00386C91"/>
    <w:rsid w:val="003C2D56"/>
    <w:rsid w:val="003C614C"/>
    <w:rsid w:val="003E3860"/>
    <w:rsid w:val="004003A5"/>
    <w:rsid w:val="004227CC"/>
    <w:rsid w:val="004271CD"/>
    <w:rsid w:val="00431FC9"/>
    <w:rsid w:val="00482250"/>
    <w:rsid w:val="00495235"/>
    <w:rsid w:val="004B0EA7"/>
    <w:rsid w:val="004B5661"/>
    <w:rsid w:val="004D7174"/>
    <w:rsid w:val="004F5425"/>
    <w:rsid w:val="005169AD"/>
    <w:rsid w:val="00523615"/>
    <w:rsid w:val="00524957"/>
    <w:rsid w:val="00536B06"/>
    <w:rsid w:val="00545D21"/>
    <w:rsid w:val="005A00C1"/>
    <w:rsid w:val="005C2E60"/>
    <w:rsid w:val="005C2E93"/>
    <w:rsid w:val="005D339C"/>
    <w:rsid w:val="00607862"/>
    <w:rsid w:val="006540E3"/>
    <w:rsid w:val="006600E3"/>
    <w:rsid w:val="006833DD"/>
    <w:rsid w:val="00692421"/>
    <w:rsid w:val="00701999"/>
    <w:rsid w:val="00721CF9"/>
    <w:rsid w:val="0073784D"/>
    <w:rsid w:val="00750663"/>
    <w:rsid w:val="007D6CD0"/>
    <w:rsid w:val="007E12AE"/>
    <w:rsid w:val="00814543"/>
    <w:rsid w:val="00814F07"/>
    <w:rsid w:val="00845B8A"/>
    <w:rsid w:val="008727BA"/>
    <w:rsid w:val="008B0114"/>
    <w:rsid w:val="008E7A34"/>
    <w:rsid w:val="00932BAB"/>
    <w:rsid w:val="00944A20"/>
    <w:rsid w:val="00965E8C"/>
    <w:rsid w:val="009757E3"/>
    <w:rsid w:val="00985DF1"/>
    <w:rsid w:val="009C734D"/>
    <w:rsid w:val="009D2E08"/>
    <w:rsid w:val="009F08E6"/>
    <w:rsid w:val="009F34B6"/>
    <w:rsid w:val="009F3575"/>
    <w:rsid w:val="00A002EE"/>
    <w:rsid w:val="00A277A6"/>
    <w:rsid w:val="00A27C92"/>
    <w:rsid w:val="00A528A4"/>
    <w:rsid w:val="00A5311A"/>
    <w:rsid w:val="00A65B44"/>
    <w:rsid w:val="00A76070"/>
    <w:rsid w:val="00A771A6"/>
    <w:rsid w:val="00AC7D0B"/>
    <w:rsid w:val="00B3157F"/>
    <w:rsid w:val="00B35B6C"/>
    <w:rsid w:val="00B35E05"/>
    <w:rsid w:val="00B41868"/>
    <w:rsid w:val="00B52700"/>
    <w:rsid w:val="00B56F83"/>
    <w:rsid w:val="00B670FD"/>
    <w:rsid w:val="00BB6C00"/>
    <w:rsid w:val="00BB6EAE"/>
    <w:rsid w:val="00BF4EE3"/>
    <w:rsid w:val="00C03724"/>
    <w:rsid w:val="00C16B8B"/>
    <w:rsid w:val="00C34836"/>
    <w:rsid w:val="00C703EF"/>
    <w:rsid w:val="00CC203B"/>
    <w:rsid w:val="00D035B7"/>
    <w:rsid w:val="00D04AA0"/>
    <w:rsid w:val="00D30D43"/>
    <w:rsid w:val="00D50899"/>
    <w:rsid w:val="00D66E43"/>
    <w:rsid w:val="00D6702F"/>
    <w:rsid w:val="00D736FC"/>
    <w:rsid w:val="00D76078"/>
    <w:rsid w:val="00DB6E6B"/>
    <w:rsid w:val="00DC373B"/>
    <w:rsid w:val="00DC7328"/>
    <w:rsid w:val="00DD65C6"/>
    <w:rsid w:val="00DF051B"/>
    <w:rsid w:val="00DF1B92"/>
    <w:rsid w:val="00DF4BBE"/>
    <w:rsid w:val="00DF65B0"/>
    <w:rsid w:val="00E27274"/>
    <w:rsid w:val="00E43A40"/>
    <w:rsid w:val="00E466F5"/>
    <w:rsid w:val="00E762E5"/>
    <w:rsid w:val="00EB0682"/>
    <w:rsid w:val="00EB5147"/>
    <w:rsid w:val="00EB642F"/>
    <w:rsid w:val="00EC1B2C"/>
    <w:rsid w:val="00ED4002"/>
    <w:rsid w:val="00ED4ECC"/>
    <w:rsid w:val="00EF07A9"/>
    <w:rsid w:val="00EF088C"/>
    <w:rsid w:val="00EF22B8"/>
    <w:rsid w:val="00EF35F6"/>
    <w:rsid w:val="00F33EA1"/>
    <w:rsid w:val="00F6743E"/>
    <w:rsid w:val="00FA13ED"/>
    <w:rsid w:val="00FE3EB4"/>
    <w:rsid w:val="00FF066C"/>
    <w:rsid w:val="00FF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7552F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paragraph" w:styleId="Paragraphedeliste">
    <w:name w:val="List Paragraph"/>
    <w:basedOn w:val="Normal"/>
    <w:uiPriority w:val="34"/>
    <w:qFormat/>
    <w:rsid w:val="005D339C"/>
    <w:pPr>
      <w:widowControl/>
      <w:suppressAutoHyphens w:val="0"/>
      <w:autoSpaceDN/>
      <w:ind w:left="720"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table" w:styleId="Grilledutableau">
    <w:name w:val="Table Grid"/>
    <w:basedOn w:val="TableauNormal"/>
    <w:uiPriority w:val="39"/>
    <w:rsid w:val="00814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F34B6"/>
    <w:rPr>
      <w:color w:val="808080"/>
    </w:rPr>
  </w:style>
  <w:style w:type="character" w:customStyle="1" w:styleId="ui-provider">
    <w:name w:val="ui-provider"/>
    <w:basedOn w:val="Policepardfaut"/>
    <w:rsid w:val="009F08E6"/>
  </w:style>
  <w:style w:type="character" w:styleId="Marquedecommentaire">
    <w:name w:val="annotation reference"/>
    <w:basedOn w:val="Policepardfaut"/>
    <w:unhideWhenUsed/>
    <w:rsid w:val="000610E3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0610E3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rsid w:val="000610E3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610E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610E3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2519</Words>
  <Characters>13857</Characters>
  <Application>Microsoft Office Word</Application>
  <DocSecurity>0</DocSecurity>
  <Lines>115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16344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FLORA EWU</dc:creator>
  <cp:lastModifiedBy>DJEAPRAGACHE Sandya</cp:lastModifiedBy>
  <cp:revision>44</cp:revision>
  <cp:lastPrinted>2024-06-14T14:12:00Z</cp:lastPrinted>
  <dcterms:created xsi:type="dcterms:W3CDTF">2025-07-22T08:11:00Z</dcterms:created>
  <dcterms:modified xsi:type="dcterms:W3CDTF">2025-10-22T07:19:00Z</dcterms:modified>
</cp:coreProperties>
</file>